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5" w:rsidRPr="00AC0C8D" w:rsidRDefault="00D744B5" w:rsidP="00672954">
      <w:pPr>
        <w:pStyle w:val="a5"/>
        <w:tabs>
          <w:tab w:val="left" w:pos="5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0C8D">
        <w:rPr>
          <w:rFonts w:ascii="Times New Roman" w:hAnsi="Times New Roman" w:cs="Times New Roman"/>
          <w:bCs w:val="0"/>
          <w:sz w:val="24"/>
          <w:szCs w:val="24"/>
        </w:rPr>
        <w:t xml:space="preserve">Информация </w:t>
      </w:r>
    </w:p>
    <w:p w:rsidR="00590046" w:rsidRPr="00AC0C8D" w:rsidRDefault="00D744B5" w:rsidP="00672954">
      <w:pPr>
        <w:pStyle w:val="a5"/>
        <w:tabs>
          <w:tab w:val="left" w:pos="540"/>
        </w:tabs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AC0C8D">
        <w:rPr>
          <w:rFonts w:ascii="Times New Roman" w:hAnsi="Times New Roman" w:cs="Times New Roman"/>
          <w:bCs w:val="0"/>
          <w:sz w:val="24"/>
          <w:szCs w:val="24"/>
        </w:rPr>
        <w:t>по результатам экспертно-аналитического мероприятия</w:t>
      </w:r>
    </w:p>
    <w:p w:rsidR="003944FD" w:rsidRDefault="003944FD" w:rsidP="00AC0C8D">
      <w:pPr>
        <w:pStyle w:val="Default"/>
        <w:ind w:firstLine="539"/>
        <w:jc w:val="both"/>
        <w:rPr>
          <w:b/>
          <w:color w:val="auto"/>
          <w:kern w:val="28"/>
        </w:rPr>
      </w:pPr>
      <w:r w:rsidRPr="003944FD">
        <w:rPr>
          <w:b/>
          <w:color w:val="auto"/>
          <w:kern w:val="28"/>
        </w:rPr>
        <w:t>«Анализ порядков предоставления из бюджета города Новочеркасска субсидий  некоммерческим организациям, не являющимся государственными (муниципальными) учреждениями на предмет их соответствия бюджетному законодательству»</w:t>
      </w:r>
    </w:p>
    <w:p w:rsidR="00AC0C8D" w:rsidRPr="00AC0C8D" w:rsidRDefault="00AC0C8D" w:rsidP="00AC0C8D">
      <w:pPr>
        <w:pStyle w:val="Default"/>
        <w:ind w:firstLine="539"/>
        <w:jc w:val="both"/>
        <w:rPr>
          <w:color w:val="auto"/>
        </w:rPr>
      </w:pPr>
      <w:r w:rsidRPr="00AC0C8D">
        <w:rPr>
          <w:color w:val="auto"/>
        </w:rPr>
        <w:t>Экспертно-аналитическое мероприятие проведено в соответствии с Планом работы Контрольно-счетной палаты города Новочеркасска на 202</w:t>
      </w:r>
      <w:r w:rsidR="003944FD">
        <w:rPr>
          <w:color w:val="auto"/>
        </w:rPr>
        <w:t>1</w:t>
      </w:r>
      <w:r w:rsidRPr="00AC0C8D">
        <w:rPr>
          <w:color w:val="auto"/>
        </w:rPr>
        <w:t xml:space="preserve"> год.</w:t>
      </w:r>
    </w:p>
    <w:p w:rsidR="00AC0C8D" w:rsidRPr="00AC0C8D" w:rsidRDefault="00AC0C8D" w:rsidP="00AC0C8D">
      <w:pPr>
        <w:pStyle w:val="Default"/>
        <w:ind w:firstLine="539"/>
        <w:jc w:val="both"/>
        <w:rPr>
          <w:b/>
          <w:i/>
          <w:color w:val="auto"/>
        </w:rPr>
      </w:pPr>
      <w:r w:rsidRPr="00AC0C8D">
        <w:rPr>
          <w:b/>
          <w:i/>
          <w:color w:val="auto"/>
        </w:rPr>
        <w:t>По результатам мероприятия Контрольно-счетной палатой города Новочеркасска установлено следующее:</w:t>
      </w:r>
    </w:p>
    <w:p w:rsidR="006C30D2" w:rsidRDefault="006C30D2" w:rsidP="006C30D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0D2">
        <w:rPr>
          <w:rFonts w:ascii="Times New Roman" w:hAnsi="Times New Roman"/>
          <w:sz w:val="24"/>
          <w:szCs w:val="24"/>
        </w:rPr>
        <w:t>Муниципальные правовые акты, регулирующие предоставление субсидий должны соответствовать общим требованиям, установленным Правительством Российской Федерации.</w:t>
      </w:r>
    </w:p>
    <w:p w:rsidR="006C30D2" w:rsidRDefault="006C30D2" w:rsidP="006C30D2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0D2">
        <w:rPr>
          <w:rFonts w:ascii="Times New Roman" w:hAnsi="Times New Roman"/>
          <w:sz w:val="24"/>
          <w:szCs w:val="24"/>
        </w:rPr>
        <w:t>Общие требования к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утверждены Постановлением Правительства Российской Федерации от  07 мая 2017 года №541.</w:t>
      </w:r>
    </w:p>
    <w:p w:rsidR="00AC0C8D" w:rsidRPr="006C30D2" w:rsidRDefault="006C30D2" w:rsidP="006C30D2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0D2">
        <w:rPr>
          <w:rFonts w:ascii="Times New Roman" w:hAnsi="Times New Roman"/>
          <w:sz w:val="24"/>
          <w:szCs w:val="24"/>
        </w:rPr>
        <w:t xml:space="preserve">С 03 октября 2020 года Общие требования №541 признаны утратившими силу в связи с принятием Постановления Правительства РФ от 18 сентября 2020 года №1492, рекомендующим органам местного самоуправления привести муниципальные правовые акты, регулирующие предоставление субсидии в соответствие не позднее 1 июня 2021 года. </w:t>
      </w:r>
      <w:r w:rsidR="00207F75">
        <w:rPr>
          <w:rFonts w:ascii="Times New Roman" w:eastAsia="Times New Roman" w:hAnsi="Times New Roman"/>
          <w:sz w:val="24"/>
          <w:szCs w:val="24"/>
        </w:rPr>
        <w:t>С</w:t>
      </w:r>
      <w:r w:rsidR="00207F75" w:rsidRPr="00AC0C8D">
        <w:rPr>
          <w:rFonts w:ascii="Times New Roman" w:eastAsia="Times New Roman" w:hAnsi="Times New Roman"/>
          <w:sz w:val="24"/>
          <w:szCs w:val="24"/>
        </w:rPr>
        <w:t>луча</w:t>
      </w:r>
      <w:r w:rsidR="00207F75">
        <w:rPr>
          <w:rFonts w:ascii="Times New Roman" w:eastAsia="Times New Roman" w:hAnsi="Times New Roman"/>
          <w:sz w:val="24"/>
          <w:szCs w:val="24"/>
        </w:rPr>
        <w:t>и</w:t>
      </w:r>
      <w:r w:rsidR="00207F75" w:rsidRPr="00AC0C8D">
        <w:rPr>
          <w:rFonts w:ascii="Times New Roman" w:eastAsia="Times New Roman" w:hAnsi="Times New Roman"/>
          <w:sz w:val="24"/>
          <w:szCs w:val="24"/>
        </w:rPr>
        <w:t xml:space="preserve"> предоставления субсидий </w:t>
      </w:r>
      <w:r w:rsidR="00207F75">
        <w:rPr>
          <w:rFonts w:ascii="Times New Roman" w:eastAsia="Times New Roman" w:hAnsi="Times New Roman"/>
          <w:sz w:val="24"/>
          <w:szCs w:val="24"/>
        </w:rPr>
        <w:t xml:space="preserve">установлены 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Решением городской Думы </w:t>
      </w:r>
      <w:r w:rsidR="00AC0C8D">
        <w:rPr>
          <w:rFonts w:ascii="Times New Roman" w:eastAsia="Times New Roman" w:hAnsi="Times New Roman"/>
          <w:sz w:val="24"/>
          <w:szCs w:val="24"/>
        </w:rPr>
        <w:t xml:space="preserve">города Новочеркасска 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о бюджете города </w:t>
      </w:r>
      <w:r w:rsidR="00AC0C8D">
        <w:rPr>
          <w:rFonts w:ascii="Times New Roman" w:eastAsia="Times New Roman" w:hAnsi="Times New Roman"/>
          <w:sz w:val="24"/>
          <w:szCs w:val="24"/>
        </w:rPr>
        <w:t>Новочеркасска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>. Каждый случай предоставления субсидии, предусмотренный решением о бюджете, регулир</w:t>
      </w:r>
      <w:r w:rsidR="00B77272">
        <w:rPr>
          <w:rFonts w:ascii="Times New Roman" w:eastAsia="Times New Roman" w:hAnsi="Times New Roman"/>
          <w:sz w:val="24"/>
          <w:szCs w:val="24"/>
        </w:rPr>
        <w:t>уется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 соответствующим порядком, утвержденным постановлением </w:t>
      </w:r>
      <w:r w:rsidR="00207F75">
        <w:rPr>
          <w:rFonts w:ascii="Times New Roman" w:eastAsia="Times New Roman" w:hAnsi="Times New Roman"/>
          <w:sz w:val="24"/>
          <w:szCs w:val="24"/>
        </w:rPr>
        <w:t>А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дминистрации города </w:t>
      </w:r>
      <w:r w:rsidR="00207F75">
        <w:rPr>
          <w:rFonts w:ascii="Times New Roman" w:eastAsia="Times New Roman" w:hAnsi="Times New Roman"/>
          <w:sz w:val="24"/>
          <w:szCs w:val="24"/>
        </w:rPr>
        <w:t>Новочеркасска.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C0C8D" w:rsidRDefault="0021066B" w:rsidP="00F670C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F670CD">
        <w:rPr>
          <w:rFonts w:ascii="Times New Roman" w:eastAsia="Times New Roman" w:hAnsi="Times New Roman"/>
          <w:sz w:val="24"/>
          <w:szCs w:val="24"/>
        </w:rPr>
        <w:t>становлен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70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факты несоответствия между собой</w:t>
      </w:r>
      <w:r w:rsidR="00F670CD" w:rsidRPr="00F670CD">
        <w:rPr>
          <w:rFonts w:ascii="Times New Roman" w:eastAsia="Times New Roman" w:hAnsi="Times New Roman"/>
          <w:sz w:val="24"/>
          <w:szCs w:val="24"/>
        </w:rPr>
        <w:t xml:space="preserve"> наименования и целей предоставления субсидий,  предусмотренных текстовыми частями Решений о бюджете, ведомственной структурой расходов и По</w:t>
      </w:r>
      <w:r>
        <w:rPr>
          <w:rFonts w:ascii="Times New Roman" w:eastAsia="Times New Roman" w:hAnsi="Times New Roman"/>
          <w:sz w:val="24"/>
          <w:szCs w:val="24"/>
        </w:rPr>
        <w:t>рядками предоставления субсидий</w:t>
      </w:r>
      <w:r w:rsidR="00F670CD">
        <w:rPr>
          <w:rFonts w:ascii="Times New Roman" w:eastAsia="Times New Roman" w:hAnsi="Times New Roman"/>
          <w:sz w:val="24"/>
          <w:szCs w:val="24"/>
        </w:rPr>
        <w:t>.</w:t>
      </w:r>
    </w:p>
    <w:p w:rsidR="002C6500" w:rsidRDefault="002C6500" w:rsidP="002C650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Проведенным анализом у</w:t>
      </w:r>
      <w:r w:rsidRPr="002C6500">
        <w:rPr>
          <w:rFonts w:ascii="Times New Roman" w:eastAsia="Times New Roman" w:hAnsi="Times New Roman"/>
          <w:sz w:val="24"/>
          <w:szCs w:val="24"/>
        </w:rPr>
        <w:t>становлен</w:t>
      </w:r>
      <w:r w:rsidR="004046BF">
        <w:rPr>
          <w:rFonts w:ascii="Times New Roman" w:eastAsia="Times New Roman" w:hAnsi="Times New Roman"/>
          <w:sz w:val="24"/>
          <w:szCs w:val="24"/>
        </w:rPr>
        <w:t>ы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факт</w:t>
      </w:r>
      <w:r w:rsidR="004046BF">
        <w:rPr>
          <w:rFonts w:ascii="Times New Roman" w:eastAsia="Times New Roman" w:hAnsi="Times New Roman"/>
          <w:sz w:val="24"/>
          <w:szCs w:val="24"/>
        </w:rPr>
        <w:t>ы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утверждения структурой расходов </w:t>
      </w:r>
      <w:r w:rsidR="004046BF" w:rsidRPr="004046BF">
        <w:rPr>
          <w:rFonts w:ascii="Times New Roman" w:eastAsia="Times New Roman" w:hAnsi="Times New Roman"/>
          <w:sz w:val="24"/>
          <w:szCs w:val="24"/>
        </w:rPr>
        <w:t>субсидии некоммерческ</w:t>
      </w:r>
      <w:r w:rsidR="00C539CB">
        <w:rPr>
          <w:rFonts w:ascii="Times New Roman" w:eastAsia="Times New Roman" w:hAnsi="Times New Roman"/>
          <w:sz w:val="24"/>
          <w:szCs w:val="24"/>
        </w:rPr>
        <w:t>им</w:t>
      </w:r>
      <w:r w:rsidR="004046BF" w:rsidRPr="004046BF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C539CB">
        <w:rPr>
          <w:rFonts w:ascii="Times New Roman" w:eastAsia="Times New Roman" w:hAnsi="Times New Roman"/>
          <w:sz w:val="24"/>
          <w:szCs w:val="24"/>
        </w:rPr>
        <w:t>ям</w:t>
      </w:r>
      <w:r w:rsidR="004046BF" w:rsidRPr="004046BF">
        <w:rPr>
          <w:rFonts w:ascii="Times New Roman" w:eastAsia="Times New Roman" w:hAnsi="Times New Roman"/>
          <w:sz w:val="24"/>
          <w:szCs w:val="24"/>
        </w:rPr>
        <w:t xml:space="preserve"> на обеспечение мероприятий по капитальному ремонту многоквартирных домов </w:t>
      </w:r>
      <w:r w:rsidR="00C539C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4046BF" w:rsidRPr="004046BF">
        <w:rPr>
          <w:rFonts w:ascii="Times New Roman" w:eastAsia="Times New Roman" w:hAnsi="Times New Roman"/>
          <w:sz w:val="24"/>
          <w:szCs w:val="24"/>
        </w:rPr>
        <w:t>на обеспечение исполнения обязательств по оказанию содействия органу местного самоуправления в осуществлении установленных задач и функций</w:t>
      </w:r>
      <w:r w:rsidRPr="002C6500">
        <w:rPr>
          <w:rFonts w:ascii="Times New Roman" w:eastAsia="Times New Roman" w:hAnsi="Times New Roman"/>
          <w:sz w:val="24"/>
          <w:szCs w:val="24"/>
        </w:rPr>
        <w:t>, без установления так</w:t>
      </w:r>
      <w:r w:rsidR="004046BF">
        <w:rPr>
          <w:rFonts w:ascii="Times New Roman" w:eastAsia="Times New Roman" w:hAnsi="Times New Roman"/>
          <w:sz w:val="24"/>
          <w:szCs w:val="24"/>
        </w:rPr>
        <w:t>их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случа</w:t>
      </w:r>
      <w:r w:rsidR="004046BF">
        <w:rPr>
          <w:rFonts w:ascii="Times New Roman" w:eastAsia="Times New Roman" w:hAnsi="Times New Roman"/>
          <w:sz w:val="24"/>
          <w:szCs w:val="24"/>
        </w:rPr>
        <w:t>ев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решением </w:t>
      </w:r>
      <w:r w:rsidR="00F504C9">
        <w:rPr>
          <w:rFonts w:ascii="Times New Roman" w:eastAsia="Times New Roman" w:hAnsi="Times New Roman"/>
          <w:sz w:val="24"/>
          <w:szCs w:val="24"/>
        </w:rPr>
        <w:t>представительного органа</w:t>
      </w:r>
      <w:r w:rsidRPr="002C6500">
        <w:rPr>
          <w:rFonts w:ascii="Times New Roman" w:eastAsia="Times New Roman" w:hAnsi="Times New Roman"/>
          <w:sz w:val="24"/>
          <w:szCs w:val="24"/>
        </w:rPr>
        <w:t>.</w:t>
      </w:r>
    </w:p>
    <w:p w:rsidR="00EB36DE" w:rsidRDefault="00EB36DE" w:rsidP="00EB36DE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Кроме того, </w:t>
      </w:r>
      <w:r w:rsidR="00270E3B">
        <w:rPr>
          <w:rFonts w:ascii="Times New Roman" w:eastAsia="Times New Roman" w:hAnsi="Times New Roman"/>
          <w:sz w:val="24"/>
          <w:szCs w:val="24"/>
        </w:rPr>
        <w:t>не утвержден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70E3B" w:rsidRPr="00EB36DE">
        <w:rPr>
          <w:rFonts w:ascii="Times New Roman" w:eastAsia="Times New Roman" w:hAnsi="Times New Roman"/>
          <w:sz w:val="24"/>
          <w:szCs w:val="24"/>
        </w:rPr>
        <w:t>муниципальн</w:t>
      </w:r>
      <w:r w:rsidR="00270E3B">
        <w:rPr>
          <w:rFonts w:ascii="Times New Roman" w:eastAsia="Times New Roman" w:hAnsi="Times New Roman"/>
          <w:sz w:val="24"/>
          <w:szCs w:val="24"/>
        </w:rPr>
        <w:t>ый</w:t>
      </w:r>
      <w:r w:rsidR="00270E3B" w:rsidRPr="00EB36DE">
        <w:rPr>
          <w:rFonts w:ascii="Times New Roman" w:eastAsia="Times New Roman" w:hAnsi="Times New Roman"/>
          <w:sz w:val="24"/>
          <w:szCs w:val="24"/>
        </w:rPr>
        <w:t xml:space="preserve"> правов</w:t>
      </w:r>
      <w:r w:rsidR="00270E3B">
        <w:rPr>
          <w:rFonts w:ascii="Times New Roman" w:eastAsia="Times New Roman" w:hAnsi="Times New Roman"/>
          <w:sz w:val="24"/>
          <w:szCs w:val="24"/>
        </w:rPr>
        <w:t>ой</w:t>
      </w:r>
      <w:r w:rsidR="00270E3B" w:rsidRPr="00EB36DE">
        <w:rPr>
          <w:rFonts w:ascii="Times New Roman" w:eastAsia="Times New Roman" w:hAnsi="Times New Roman"/>
          <w:sz w:val="24"/>
          <w:szCs w:val="24"/>
        </w:rPr>
        <w:t xml:space="preserve"> акт</w:t>
      </w:r>
      <w:r w:rsidR="00270E3B">
        <w:rPr>
          <w:rFonts w:ascii="Times New Roman" w:eastAsia="Times New Roman" w:hAnsi="Times New Roman"/>
          <w:sz w:val="24"/>
          <w:szCs w:val="24"/>
        </w:rPr>
        <w:t xml:space="preserve">, </w:t>
      </w:r>
      <w:r w:rsidR="00270E3B" w:rsidRPr="00EB36DE">
        <w:rPr>
          <w:rFonts w:ascii="Times New Roman" w:eastAsia="Times New Roman" w:hAnsi="Times New Roman"/>
          <w:sz w:val="24"/>
          <w:szCs w:val="24"/>
        </w:rPr>
        <w:t>регламентирующ</w:t>
      </w:r>
      <w:r w:rsidR="00270E3B">
        <w:rPr>
          <w:rFonts w:ascii="Times New Roman" w:eastAsia="Times New Roman" w:hAnsi="Times New Roman"/>
          <w:sz w:val="24"/>
          <w:szCs w:val="24"/>
        </w:rPr>
        <w:t xml:space="preserve">ий </w:t>
      </w:r>
      <w:r w:rsidR="00270E3B" w:rsidRPr="00EB36DE">
        <w:rPr>
          <w:rFonts w:ascii="Times New Roman" w:eastAsia="Times New Roman" w:hAnsi="Times New Roman"/>
          <w:sz w:val="24"/>
          <w:szCs w:val="24"/>
        </w:rPr>
        <w:t>поряд</w:t>
      </w:r>
      <w:r w:rsidR="00270E3B">
        <w:rPr>
          <w:rFonts w:ascii="Times New Roman" w:eastAsia="Times New Roman" w:hAnsi="Times New Roman"/>
          <w:sz w:val="24"/>
          <w:szCs w:val="24"/>
        </w:rPr>
        <w:t xml:space="preserve">ок предоставления </w:t>
      </w:r>
      <w:r>
        <w:rPr>
          <w:rFonts w:ascii="Times New Roman" w:eastAsia="Times New Roman" w:hAnsi="Times New Roman"/>
          <w:sz w:val="24"/>
          <w:szCs w:val="24"/>
        </w:rPr>
        <w:t xml:space="preserve">субсидии </w:t>
      </w:r>
      <w:r w:rsidRPr="00EB36DE">
        <w:rPr>
          <w:rFonts w:ascii="Times New Roman" w:eastAsia="Times New Roman" w:hAnsi="Times New Roman"/>
          <w:sz w:val="24"/>
          <w:szCs w:val="24"/>
        </w:rPr>
        <w:t>некоммерческой организации на обеспечение мероприятий по капитальному ремонту многоквартирных домов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70B5C" w:rsidRDefault="00FF3860" w:rsidP="00E70B5C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3860">
        <w:rPr>
          <w:rFonts w:ascii="Times New Roman" w:eastAsia="Times New Roman" w:hAnsi="Times New Roman"/>
          <w:sz w:val="24"/>
          <w:szCs w:val="24"/>
        </w:rPr>
        <w:t>Несмотря на предоставленное с 201</w:t>
      </w:r>
      <w:r w:rsidR="00EB36DE">
        <w:rPr>
          <w:rFonts w:ascii="Times New Roman" w:eastAsia="Times New Roman" w:hAnsi="Times New Roman"/>
          <w:sz w:val="24"/>
          <w:szCs w:val="24"/>
        </w:rPr>
        <w:t>7</w:t>
      </w:r>
      <w:r w:rsidRPr="00FF3860">
        <w:rPr>
          <w:rFonts w:ascii="Times New Roman" w:eastAsia="Times New Roman" w:hAnsi="Times New Roman"/>
          <w:sz w:val="24"/>
          <w:szCs w:val="24"/>
        </w:rPr>
        <w:t xml:space="preserve"> года право </w:t>
      </w:r>
      <w:r w:rsidR="00EB36DE" w:rsidRPr="00EB36DE">
        <w:rPr>
          <w:rFonts w:ascii="Times New Roman" w:eastAsia="Times New Roman" w:hAnsi="Times New Roman"/>
          <w:sz w:val="24"/>
          <w:szCs w:val="24"/>
        </w:rPr>
        <w:t>Финансовому управлению Администрации города Новочеркасска утверждения типовых форм соглашений о предоставлении субсидии НКО, на момент проведения экспертно-аналитического мероприятия такое право не реализовано.</w:t>
      </w:r>
      <w:r w:rsidRPr="00FF38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20CB" w:rsidRDefault="00E70B5C" w:rsidP="00E70B5C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0B5C">
        <w:rPr>
          <w:rFonts w:ascii="Times New Roman" w:eastAsia="Times New Roman" w:hAnsi="Times New Roman"/>
          <w:sz w:val="24"/>
          <w:szCs w:val="24"/>
        </w:rPr>
        <w:t>Проведенным анализом муниципальных правовых актов города Новочеркасска, установлено, что муниципальны</w:t>
      </w:r>
      <w:r w:rsidR="00460703">
        <w:rPr>
          <w:rFonts w:ascii="Times New Roman" w:eastAsia="Times New Roman" w:hAnsi="Times New Roman"/>
          <w:sz w:val="24"/>
          <w:szCs w:val="24"/>
        </w:rPr>
        <w:t>е</w:t>
      </w:r>
      <w:r w:rsidRPr="00E70B5C">
        <w:rPr>
          <w:rFonts w:ascii="Times New Roman" w:eastAsia="Times New Roman" w:hAnsi="Times New Roman"/>
          <w:sz w:val="24"/>
          <w:szCs w:val="24"/>
        </w:rPr>
        <w:t xml:space="preserve"> правовы</w:t>
      </w:r>
      <w:r w:rsidR="00460703">
        <w:rPr>
          <w:rFonts w:ascii="Times New Roman" w:eastAsia="Times New Roman" w:hAnsi="Times New Roman"/>
          <w:sz w:val="24"/>
          <w:szCs w:val="24"/>
        </w:rPr>
        <w:t>е</w:t>
      </w:r>
      <w:r w:rsidRPr="00E70B5C">
        <w:rPr>
          <w:rFonts w:ascii="Times New Roman" w:eastAsia="Times New Roman" w:hAnsi="Times New Roman"/>
          <w:sz w:val="24"/>
          <w:szCs w:val="24"/>
        </w:rPr>
        <w:t xml:space="preserve"> акт</w:t>
      </w:r>
      <w:r w:rsidR="00460703">
        <w:rPr>
          <w:rFonts w:ascii="Times New Roman" w:eastAsia="Times New Roman" w:hAnsi="Times New Roman"/>
          <w:sz w:val="24"/>
          <w:szCs w:val="24"/>
        </w:rPr>
        <w:t>ы</w:t>
      </w:r>
      <w:r w:rsidRPr="00E70B5C">
        <w:rPr>
          <w:rFonts w:ascii="Times New Roman" w:eastAsia="Times New Roman" w:hAnsi="Times New Roman"/>
          <w:sz w:val="24"/>
          <w:szCs w:val="24"/>
        </w:rPr>
        <w:t xml:space="preserve"> Администрации города Новочеркасска, регулирующи</w:t>
      </w:r>
      <w:r w:rsidR="00460703">
        <w:rPr>
          <w:rFonts w:ascii="Times New Roman" w:eastAsia="Times New Roman" w:hAnsi="Times New Roman"/>
          <w:sz w:val="24"/>
          <w:szCs w:val="24"/>
        </w:rPr>
        <w:t>е</w:t>
      </w:r>
      <w:r w:rsidR="00754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B5C">
        <w:rPr>
          <w:rFonts w:ascii="Times New Roman" w:eastAsia="Times New Roman" w:hAnsi="Times New Roman"/>
          <w:sz w:val="24"/>
          <w:szCs w:val="24"/>
        </w:rPr>
        <w:t>предоставление Субсидий НКО</w:t>
      </w:r>
      <w:r w:rsidR="004B2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B5C">
        <w:rPr>
          <w:rFonts w:ascii="Times New Roman" w:eastAsia="Times New Roman" w:hAnsi="Times New Roman"/>
          <w:sz w:val="24"/>
          <w:szCs w:val="24"/>
        </w:rPr>
        <w:t>не соответству</w:t>
      </w:r>
      <w:r w:rsidR="00460703">
        <w:rPr>
          <w:rFonts w:ascii="Times New Roman" w:eastAsia="Times New Roman" w:hAnsi="Times New Roman"/>
          <w:sz w:val="24"/>
          <w:szCs w:val="24"/>
        </w:rPr>
        <w:t>ю</w:t>
      </w:r>
      <w:r w:rsidRPr="00E70B5C">
        <w:rPr>
          <w:rFonts w:ascii="Times New Roman" w:eastAsia="Times New Roman" w:hAnsi="Times New Roman"/>
          <w:sz w:val="24"/>
          <w:szCs w:val="24"/>
        </w:rPr>
        <w:t xml:space="preserve">т Общим </w:t>
      </w:r>
      <w:hyperlink r:id="rId7" w:history="1">
        <w:r w:rsidRPr="00E70B5C">
          <w:rPr>
            <w:rFonts w:ascii="Times New Roman" w:eastAsia="Times New Roman" w:hAnsi="Times New Roman"/>
            <w:sz w:val="24"/>
            <w:szCs w:val="24"/>
          </w:rPr>
          <w:t>требованиям</w:t>
        </w:r>
      </w:hyperlink>
      <w:r w:rsidRPr="00E70B5C">
        <w:rPr>
          <w:rFonts w:ascii="Times New Roman" w:eastAsia="Times New Roman" w:hAnsi="Times New Roman"/>
          <w:sz w:val="24"/>
          <w:szCs w:val="24"/>
        </w:rPr>
        <w:t xml:space="preserve"> Правительства РФ, регулирующим предоставление субсидий</w:t>
      </w:r>
      <w:r w:rsidR="00075071">
        <w:rPr>
          <w:rFonts w:ascii="Times New Roman" w:eastAsia="Times New Roman" w:hAnsi="Times New Roman"/>
          <w:sz w:val="24"/>
          <w:szCs w:val="24"/>
        </w:rPr>
        <w:t xml:space="preserve"> в части:</w:t>
      </w:r>
    </w:p>
    <w:p w:rsidR="00E70B5C" w:rsidRPr="00201733" w:rsidRDefault="00E70B5C" w:rsidP="005A66C8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01733">
        <w:rPr>
          <w:rFonts w:ascii="Times New Roman" w:eastAsia="Times New Roman" w:hAnsi="Times New Roman"/>
          <w:sz w:val="24"/>
          <w:szCs w:val="24"/>
        </w:rPr>
        <w:t xml:space="preserve">В большинстве случаев Порядки предоставления субсидий не содержат такого обязательного требования, как цель предоставления субсидии, либо цели предоставления субсидий раскрыты не в полной мере, что не позволяет обеспечить контроль за </w:t>
      </w:r>
      <w:r w:rsidRPr="00201733">
        <w:rPr>
          <w:rFonts w:ascii="Times New Roman" w:eastAsia="Times New Roman" w:hAnsi="Times New Roman"/>
          <w:sz w:val="24"/>
          <w:szCs w:val="24"/>
        </w:rPr>
        <w:lastRenderedPageBreak/>
        <w:t xml:space="preserve">использованием </w:t>
      </w:r>
      <w:r w:rsidR="00201733" w:rsidRPr="00201733">
        <w:rPr>
          <w:rFonts w:ascii="Times New Roman" w:eastAsia="Times New Roman" w:hAnsi="Times New Roman"/>
          <w:sz w:val="24"/>
          <w:szCs w:val="24"/>
        </w:rPr>
        <w:t xml:space="preserve">средств по целевому назначению. Не установлены </w:t>
      </w:r>
      <w:r w:rsidRPr="00201733">
        <w:rPr>
          <w:rFonts w:ascii="Times New Roman" w:eastAsia="Times New Roman" w:hAnsi="Times New Roman"/>
          <w:sz w:val="24"/>
          <w:szCs w:val="24"/>
        </w:rPr>
        <w:t>показатели результативности и порядок расчета показателей результативности, что влечет отсутствие взаимосвязи затраченных ресурсов и полученных результатов, что в итоге искажает реальную оценку эффективности используемых бюджетных ассигнований; методики расчета размера субсидии. Механизм субси</w:t>
      </w:r>
      <w:r w:rsidR="003D63E1">
        <w:rPr>
          <w:rFonts w:ascii="Times New Roman" w:eastAsia="Times New Roman" w:hAnsi="Times New Roman"/>
          <w:sz w:val="24"/>
          <w:szCs w:val="24"/>
        </w:rPr>
        <w:t>дирования НКО не прозрачен;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указаны муниципальная программа, в соответствии с которой данные субсидии предоставляются, а также ее показатели и результаты, результаты предоставления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отсутствует обязательное условие предоставления субсидии – согласие получателя на осуществление проверок главным распорядителем бюджетных средств, предоставившим субсидии и органом муниципального финансового контроля соблюдения им условий, целей и порядка предоставления субсидий;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установлены случаи отказа в предоставлении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предусмотрены нормы, содержащие требования об обязательной проверке главным распорядителем как получателем бюджетных средств, органом муниципального финансового контроля соблюдения условий, целей и порядка предоставления субсидий получателями субсидий, чем нарушаются нормы бюджетного законодательства в части ограничения осуществления проверок в рамках внешнего муниципального финансового контроля;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отсутствует порядок и сроки рассмотрения главным распорядителем бюджетных средств документов, предоставляемых для перечисления субсидии;</w:t>
      </w:r>
    </w:p>
    <w:p w:rsidR="00ED6243" w:rsidRPr="005001DD" w:rsidRDefault="00ED6243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утверждены сроки (периодичность) перечисления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указаны счета, на которые может перечисляться субсидия;</w:t>
      </w:r>
    </w:p>
    <w:p w:rsidR="00F127D5" w:rsidRDefault="00F127D5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7D5">
        <w:rPr>
          <w:rFonts w:ascii="Times New Roman" w:eastAsia="Times New Roman" w:hAnsi="Times New Roman"/>
          <w:sz w:val="24"/>
          <w:szCs w:val="24"/>
        </w:rPr>
        <w:t>не утверждения форм актов исполнения обязательств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522EC" w:rsidRPr="005001DD" w:rsidRDefault="00F127D5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7D5">
        <w:rPr>
          <w:rFonts w:ascii="Times New Roman" w:eastAsia="Times New Roman" w:hAnsi="Times New Roman"/>
          <w:sz w:val="24"/>
          <w:szCs w:val="24"/>
        </w:rPr>
        <w:t xml:space="preserve"> </w:t>
      </w:r>
      <w:r w:rsidR="00B522EC" w:rsidRPr="005001DD">
        <w:rPr>
          <w:rFonts w:ascii="Times New Roman" w:eastAsia="Times New Roman" w:hAnsi="Times New Roman"/>
          <w:sz w:val="24"/>
          <w:szCs w:val="24"/>
        </w:rPr>
        <w:t>Выявлены нарушения индивидуального характера, касающиеся несогласованности содержания Порядков</w:t>
      </w:r>
      <w:r w:rsidR="00ED6243" w:rsidRPr="005001DD">
        <w:rPr>
          <w:rFonts w:ascii="Times New Roman" w:eastAsia="Times New Roman" w:hAnsi="Times New Roman"/>
          <w:sz w:val="24"/>
          <w:szCs w:val="24"/>
        </w:rPr>
        <w:t>.</w:t>
      </w:r>
    </w:p>
    <w:p w:rsidR="002C6500" w:rsidRPr="00AC0C8D" w:rsidRDefault="002C6500" w:rsidP="00FF3860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2E71" w:rsidRDefault="00192E71" w:rsidP="00192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2E71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экспертно-аналитического мероприятия направлено в адрес Главы Администрации города с предложением устранения ответственными исполнителями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AC0C8D" w:rsidRPr="00FF3860" w:rsidRDefault="00AC0C8D" w:rsidP="00FF3860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C0C8D" w:rsidRPr="00FF3860" w:rsidSect="000631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71" w:rsidRDefault="00A82A71" w:rsidP="00A634DB">
      <w:pPr>
        <w:spacing w:after="0" w:line="240" w:lineRule="auto"/>
      </w:pPr>
      <w:r>
        <w:separator/>
      </w:r>
    </w:p>
  </w:endnote>
  <w:endnote w:type="continuationSeparator" w:id="1">
    <w:p w:rsidR="00A82A71" w:rsidRDefault="00A82A71" w:rsidP="00A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322827"/>
      <w:docPartObj>
        <w:docPartGallery w:val="Page Numbers (Bottom of Page)"/>
        <w:docPartUnique/>
      </w:docPartObj>
    </w:sdtPr>
    <w:sdtContent>
      <w:p w:rsidR="00A634DB" w:rsidRDefault="003D3428">
        <w:pPr>
          <w:pStyle w:val="ab"/>
          <w:jc w:val="right"/>
        </w:pPr>
        <w:fldSimple w:instr=" PAGE   \* MERGEFORMAT ">
          <w:r w:rsidR="00F127D5">
            <w:rPr>
              <w:noProof/>
            </w:rPr>
            <w:t>2</w:t>
          </w:r>
        </w:fldSimple>
      </w:p>
    </w:sdtContent>
  </w:sdt>
  <w:p w:rsidR="00A634DB" w:rsidRDefault="00A634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71" w:rsidRDefault="00A82A71" w:rsidP="00A634DB">
      <w:pPr>
        <w:spacing w:after="0" w:line="240" w:lineRule="auto"/>
      </w:pPr>
      <w:r>
        <w:separator/>
      </w:r>
    </w:p>
  </w:footnote>
  <w:footnote w:type="continuationSeparator" w:id="1">
    <w:p w:rsidR="00A82A71" w:rsidRDefault="00A82A71" w:rsidP="00A6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7C7"/>
    <w:multiLevelType w:val="hybridMultilevel"/>
    <w:tmpl w:val="21ECD264"/>
    <w:lvl w:ilvl="0" w:tplc="FFE226AA">
      <w:start w:val="9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C6E12"/>
    <w:multiLevelType w:val="multilevel"/>
    <w:tmpl w:val="DE40F6B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2">
    <w:nsid w:val="7CBA4C89"/>
    <w:multiLevelType w:val="hybridMultilevel"/>
    <w:tmpl w:val="D6425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B5"/>
    <w:rsid w:val="000631B7"/>
    <w:rsid w:val="00075071"/>
    <w:rsid w:val="000953AC"/>
    <w:rsid w:val="000B5283"/>
    <w:rsid w:val="0014008E"/>
    <w:rsid w:val="00192E71"/>
    <w:rsid w:val="001B23C0"/>
    <w:rsid w:val="00201733"/>
    <w:rsid w:val="00207F75"/>
    <w:rsid w:val="0021066B"/>
    <w:rsid w:val="0024236A"/>
    <w:rsid w:val="00244431"/>
    <w:rsid w:val="00270E3B"/>
    <w:rsid w:val="0028328D"/>
    <w:rsid w:val="00295E55"/>
    <w:rsid w:val="002B5A3D"/>
    <w:rsid w:val="002C6500"/>
    <w:rsid w:val="002D0F1D"/>
    <w:rsid w:val="003025BB"/>
    <w:rsid w:val="003168AC"/>
    <w:rsid w:val="003944FD"/>
    <w:rsid w:val="003B136C"/>
    <w:rsid w:val="003C696F"/>
    <w:rsid w:val="003D3428"/>
    <w:rsid w:val="003D63E1"/>
    <w:rsid w:val="003F5C36"/>
    <w:rsid w:val="004046BF"/>
    <w:rsid w:val="0042080E"/>
    <w:rsid w:val="00460703"/>
    <w:rsid w:val="004A60E0"/>
    <w:rsid w:val="004B20CB"/>
    <w:rsid w:val="005001DD"/>
    <w:rsid w:val="005637CB"/>
    <w:rsid w:val="00590046"/>
    <w:rsid w:val="005A66C8"/>
    <w:rsid w:val="005C4422"/>
    <w:rsid w:val="005E4AB4"/>
    <w:rsid w:val="005F2B18"/>
    <w:rsid w:val="005F2BF1"/>
    <w:rsid w:val="00672954"/>
    <w:rsid w:val="006B0700"/>
    <w:rsid w:val="006C30D2"/>
    <w:rsid w:val="006C3CDC"/>
    <w:rsid w:val="007548DF"/>
    <w:rsid w:val="00767E96"/>
    <w:rsid w:val="008C178B"/>
    <w:rsid w:val="00966C34"/>
    <w:rsid w:val="009A20B2"/>
    <w:rsid w:val="00A634DB"/>
    <w:rsid w:val="00A76B2A"/>
    <w:rsid w:val="00A82A71"/>
    <w:rsid w:val="00AC0C8D"/>
    <w:rsid w:val="00B522EC"/>
    <w:rsid w:val="00B77272"/>
    <w:rsid w:val="00C539CB"/>
    <w:rsid w:val="00C64424"/>
    <w:rsid w:val="00C81323"/>
    <w:rsid w:val="00CB7DB9"/>
    <w:rsid w:val="00CE3845"/>
    <w:rsid w:val="00D206BB"/>
    <w:rsid w:val="00D22F18"/>
    <w:rsid w:val="00D744B5"/>
    <w:rsid w:val="00DA1883"/>
    <w:rsid w:val="00DC4938"/>
    <w:rsid w:val="00DE2A08"/>
    <w:rsid w:val="00E349C2"/>
    <w:rsid w:val="00E36FDC"/>
    <w:rsid w:val="00E70B5C"/>
    <w:rsid w:val="00EB36DE"/>
    <w:rsid w:val="00ED6243"/>
    <w:rsid w:val="00EE307C"/>
    <w:rsid w:val="00F0116D"/>
    <w:rsid w:val="00F127D5"/>
    <w:rsid w:val="00F17587"/>
    <w:rsid w:val="00F504C9"/>
    <w:rsid w:val="00F50B61"/>
    <w:rsid w:val="00F670CD"/>
    <w:rsid w:val="00FD2C82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744B5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744B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AC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C0C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C0C8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6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4DB"/>
  </w:style>
  <w:style w:type="paragraph" w:styleId="ab">
    <w:name w:val="footer"/>
    <w:basedOn w:val="a"/>
    <w:link w:val="ac"/>
    <w:uiPriority w:val="99"/>
    <w:unhideWhenUsed/>
    <w:rsid w:val="00A6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E0E3BD997C9D0BD9B7B27AF62B96E1D42C5FB0A8AE102B58CBA7179E7DDE556CCE525AFFBCF050915825A73E75967E0D98ECF6C111744wD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2021-04-05T08:46:00Z</cp:lastPrinted>
  <dcterms:created xsi:type="dcterms:W3CDTF">2021-04-02T06:34:00Z</dcterms:created>
  <dcterms:modified xsi:type="dcterms:W3CDTF">2021-04-05T08:51:00Z</dcterms:modified>
</cp:coreProperties>
</file>