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FD" w:rsidRPr="00FD4957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D4957">
        <w:rPr>
          <w:rFonts w:ascii="Times New Roman" w:hAnsi="Times New Roman"/>
          <w:b/>
          <w:bCs/>
          <w:sz w:val="28"/>
          <w:szCs w:val="28"/>
        </w:rPr>
        <w:t>Проверка законности, результативности (эффективности и экономности) использования средств бюджета на питание обучающихся в общеобразовательных учреждениях города в 2024 году и текущем периоде 2025 года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На основании плана работы Контрольно-счётной палаты города Новочеркасска в Управлении образования и четырёх подведомственных учреждениях проведено контрольное мероприятие по оценке законности и эффективности организации бесплатного питания обучающихся.</w:t>
      </w:r>
    </w:p>
    <w:p w:rsid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образовании в Российской Федерации» полномочия по организации питания обучающихся возложены на образовательные организации. 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Законом закреплена государственная гарантия обязательного обеспечения учащихся 1–4 классов бесплатным горячим питанием за счёт средств федерального бюджета.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Нормативными актами города определены льготные категории обучающихся, имеющих право на обеспечение бесплатным питанием за счёт средств областного и местного бюджетов:</w:t>
      </w:r>
    </w:p>
    <w:p w:rsidR="00113DFD" w:rsidRPr="00113DFD" w:rsidRDefault="00113DFD" w:rsidP="00113DFD">
      <w:pPr>
        <w:numPr>
          <w:ilvl w:val="0"/>
          <w:numId w:val="2"/>
        </w:numPr>
        <w:spacing w:line="26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дети из семей, имеющих трёх и более несовершеннолетних детей;</w:t>
      </w:r>
    </w:p>
    <w:p w:rsidR="00113DFD" w:rsidRPr="00113DFD" w:rsidRDefault="00113DFD" w:rsidP="00113DFD">
      <w:pPr>
        <w:numPr>
          <w:ilvl w:val="0"/>
          <w:numId w:val="2"/>
        </w:numPr>
        <w:spacing w:line="26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дети из малоимущих семей;</w:t>
      </w:r>
    </w:p>
    <w:p w:rsidR="00113DFD" w:rsidRPr="00113DFD" w:rsidRDefault="00113DFD" w:rsidP="00113DFD">
      <w:pPr>
        <w:numPr>
          <w:ilvl w:val="0"/>
          <w:numId w:val="2"/>
        </w:numPr>
        <w:tabs>
          <w:tab w:val="clear" w:pos="720"/>
          <w:tab w:val="num" w:pos="360"/>
        </w:tabs>
        <w:spacing w:line="269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дети граждан,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дети погибших (умерших) из числа указанной категории;</w:t>
      </w:r>
    </w:p>
    <w:p w:rsidR="00113DFD" w:rsidRPr="00113DFD" w:rsidRDefault="00113DFD" w:rsidP="00113DFD">
      <w:pPr>
        <w:numPr>
          <w:ilvl w:val="0"/>
          <w:numId w:val="2"/>
        </w:numPr>
        <w:tabs>
          <w:tab w:val="clear" w:pos="720"/>
          <w:tab w:val="num" w:pos="360"/>
        </w:tabs>
        <w:spacing w:line="269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дети с ОВЗ и дети-инвалиды, получающие двухразовое питание в школе либо денежную компенсацию.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Сеть муниципальных общеобразовательных учреждений города представлена 22 учреждениями, в которых по программам общего образования обучались 17,5 тыс. человек. Бесплатным горячим питанием охвачено 9,6 тыс. человек (55 % от общего числа обучающихся), в том числе:</w:t>
      </w:r>
    </w:p>
    <w:p w:rsidR="00113DFD" w:rsidRPr="00113DFD" w:rsidRDefault="00113DFD" w:rsidP="00113DFD">
      <w:pPr>
        <w:numPr>
          <w:ilvl w:val="0"/>
          <w:numId w:val="3"/>
        </w:numPr>
        <w:spacing w:line="26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учащиеся 1–4 классов — 72 %;</w:t>
      </w:r>
    </w:p>
    <w:p w:rsidR="00113DFD" w:rsidRPr="00113DFD" w:rsidRDefault="00113DFD" w:rsidP="00113DFD">
      <w:pPr>
        <w:numPr>
          <w:ilvl w:val="0"/>
          <w:numId w:val="3"/>
        </w:numPr>
        <w:spacing w:line="26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учащиеся 5–11 классов — 22,5 %;</w:t>
      </w:r>
    </w:p>
    <w:p w:rsidR="00113DFD" w:rsidRDefault="00113DFD" w:rsidP="00113DFD">
      <w:pPr>
        <w:numPr>
          <w:ilvl w:val="0"/>
          <w:numId w:val="3"/>
        </w:numPr>
        <w:tabs>
          <w:tab w:val="clear" w:pos="720"/>
        </w:tabs>
        <w:spacing w:line="269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обучающиеся с ОВЗ (дети-инвалиды),</w:t>
      </w:r>
      <w:r>
        <w:rPr>
          <w:rFonts w:ascii="Times New Roman" w:hAnsi="Times New Roman"/>
          <w:sz w:val="28"/>
          <w:szCs w:val="28"/>
        </w:rPr>
        <w:t xml:space="preserve"> получающие двухразовое питание</w:t>
      </w:r>
      <w:r w:rsidRPr="00113DFD">
        <w:rPr>
          <w:rFonts w:ascii="Times New Roman" w:hAnsi="Times New Roman"/>
          <w:sz w:val="28"/>
          <w:szCs w:val="28"/>
        </w:rPr>
        <w:t xml:space="preserve"> — 3,6 %;</w:t>
      </w:r>
    </w:p>
    <w:p w:rsidR="00113DFD" w:rsidRPr="00113DFD" w:rsidRDefault="00113DFD" w:rsidP="00113DFD">
      <w:pPr>
        <w:numPr>
          <w:ilvl w:val="0"/>
          <w:numId w:val="3"/>
        </w:numPr>
        <w:tabs>
          <w:tab w:val="clear" w:pos="720"/>
        </w:tabs>
        <w:spacing w:line="269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 xml:space="preserve">обучающиеся с ОВЗ (дети-инвалиды), получающие компенсацию —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113DFD">
        <w:rPr>
          <w:rFonts w:ascii="Times New Roman" w:hAnsi="Times New Roman"/>
          <w:sz w:val="28"/>
          <w:szCs w:val="28"/>
        </w:rPr>
        <w:t>1,9 %.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В проверяемом периоде питание обучающихся в 14 учреждениях готовилось непосредственно в школьных столовых, в 8 учреждениях обеспечивалось способом доставки.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По результатам контрольного мероприятия выявлен</w:t>
      </w:r>
      <w:r>
        <w:rPr>
          <w:rFonts w:ascii="Times New Roman" w:hAnsi="Times New Roman"/>
          <w:sz w:val="28"/>
          <w:szCs w:val="28"/>
        </w:rPr>
        <w:t>ы</w:t>
      </w:r>
      <w:r w:rsidRPr="00113D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113DFD">
        <w:rPr>
          <w:rFonts w:ascii="Times New Roman" w:hAnsi="Times New Roman"/>
          <w:sz w:val="28"/>
          <w:szCs w:val="28"/>
        </w:rPr>
        <w:t>нарушения и недостатк</w:t>
      </w:r>
      <w:r>
        <w:rPr>
          <w:rFonts w:ascii="Times New Roman" w:hAnsi="Times New Roman"/>
          <w:sz w:val="28"/>
          <w:szCs w:val="28"/>
        </w:rPr>
        <w:t>и</w:t>
      </w:r>
      <w:r w:rsidRPr="00113DFD">
        <w:rPr>
          <w:rFonts w:ascii="Times New Roman" w:hAnsi="Times New Roman"/>
          <w:sz w:val="28"/>
          <w:szCs w:val="28"/>
        </w:rPr>
        <w:t>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lastRenderedPageBreak/>
        <w:t>В нарушение Регионального стандарта по организации питания обучающихся общеобразовательных организаций Ростовской области расчёт стоимости питания в соответствии с едиными требованиями не производился. Как следствие, горячее питание из трёх блюд (завтрак/обед) и полдник, состоящий преимущественно из напитка и кондитерского изделия (для детей, получающих двухразовое питание), имеют равную стоимость, что не обеспечивает соблюдение принципа экономности и эквивалентности затрат фактически предоставленной услуге.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Выявлены нарушения обязательных санитарно-эпидемиологических требований (СанПиН), влияющие на качество и безопасность организации питания обучающихся: меню разработаны без учёта физиологических потребностей и дифференциации по возрастным группам; отдельные блюда не конкретизированы по составу, что исключает возможность контроля их пищевой и энергетической ценности; не обеспечивается порционная выдача закусок (салатов); допускается эксплуатация столовой посуды с трещинами, сколами и отбитыми краями</w:t>
      </w:r>
      <w:bookmarkStart w:id="0" w:name="_GoBack"/>
      <w:bookmarkEnd w:id="0"/>
      <w:r w:rsidRPr="00113DFD">
        <w:rPr>
          <w:rFonts w:ascii="Times New Roman" w:hAnsi="Times New Roman"/>
          <w:sz w:val="28"/>
          <w:szCs w:val="28"/>
        </w:rPr>
        <w:t>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Во всех учреждениях утверждённый график питания не предусматривает отдельного временного интервала для льготной категории учащихся, получающих двухразовое питание, что свидетельствует о формальном подходе к организации питьевого и пищевого режима.</w:t>
      </w:r>
    </w:p>
    <w:p w:rsidR="00113DFD" w:rsidRDefault="00721A7C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21A7C">
        <w:rPr>
          <w:rFonts w:ascii="Times New Roman" w:hAnsi="Times New Roman"/>
          <w:sz w:val="28"/>
          <w:szCs w:val="28"/>
        </w:rPr>
        <w:t xml:space="preserve">В ходе визуальных осмотров отмечено наличие пищевых отходов после приёма пищи. Мониторинг их объёма не регламентирован и не проводится, что не позволяет выявлять невостребованные блюда и создаёт риски </w:t>
      </w:r>
      <w:proofErr w:type="spellStart"/>
      <w:r w:rsidRPr="00721A7C">
        <w:rPr>
          <w:rFonts w:ascii="Times New Roman" w:hAnsi="Times New Roman"/>
          <w:sz w:val="28"/>
          <w:szCs w:val="28"/>
        </w:rPr>
        <w:t>недополучения</w:t>
      </w:r>
      <w:proofErr w:type="spellEnd"/>
      <w:r w:rsidRPr="00721A7C">
        <w:rPr>
          <w:rFonts w:ascii="Times New Roman" w:hAnsi="Times New Roman"/>
          <w:sz w:val="28"/>
          <w:szCs w:val="28"/>
        </w:rPr>
        <w:t xml:space="preserve"> обучающимися нормативной пищевой ценности.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 xml:space="preserve">Проверка первичных документов, </w:t>
      </w:r>
      <w:r w:rsidR="008A2DC5" w:rsidRPr="00113DFD">
        <w:rPr>
          <w:rFonts w:ascii="Times New Roman" w:hAnsi="Times New Roman"/>
          <w:sz w:val="28"/>
          <w:szCs w:val="28"/>
        </w:rPr>
        <w:t>подтверждающих право льготных категорий,</w:t>
      </w:r>
      <w:r w:rsidRPr="00113DFD">
        <w:rPr>
          <w:rFonts w:ascii="Times New Roman" w:hAnsi="Times New Roman"/>
          <w:sz w:val="28"/>
          <w:szCs w:val="28"/>
        </w:rPr>
        <w:t xml:space="preserve"> учащихся на бесплатное питание, выявила нарушения во всех проверенных учреждениях.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 xml:space="preserve">Установлены факты недостоверного учёта количества дней фактического питания обучающихся; формального осуществления контроля </w:t>
      </w:r>
      <w:proofErr w:type="spellStart"/>
      <w:r w:rsidRPr="00113DFD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113DFD">
        <w:rPr>
          <w:rFonts w:ascii="Times New Roman" w:hAnsi="Times New Roman"/>
          <w:sz w:val="28"/>
          <w:szCs w:val="28"/>
        </w:rPr>
        <w:t xml:space="preserve"> комиссией; ненадлежащего документального оформления результатов родительского контроля.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В рамках контрольного мероприятия на официальном сайте Контрольно-счётной палаты города Новочеркасска проведено анкетирование родителей по вопросам организации питания в муниципальных образовательных учреждениях. По результатам опроса, в котором приняли участие более 700 человек, удовлетворённость организацией питания выразили 56 % респондентов, тогда как 44 % выразили неудовлетворённость качеством и содержанием меню школьных столовых, что указывает на необходимость пересмотра подходов к формированию рациона.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lastRenderedPageBreak/>
        <w:t>Анализ договоров аренды недвижимого муниципального имущества общеобразовательных школ города выявил отсутствие единообразия в договорной практике, а именно:</w:t>
      </w:r>
    </w:p>
    <w:p w:rsidR="008A2DC5" w:rsidRDefault="00113DFD" w:rsidP="008A2DC5">
      <w:pPr>
        <w:numPr>
          <w:ilvl w:val="0"/>
          <w:numId w:val="4"/>
        </w:numPr>
        <w:tabs>
          <w:tab w:val="clear" w:pos="720"/>
          <w:tab w:val="num" w:pos="993"/>
        </w:tabs>
        <w:spacing w:line="269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заключение договоров на различных условиях возмещения коммунальных расходов;</w:t>
      </w:r>
    </w:p>
    <w:p w:rsidR="008A2DC5" w:rsidRDefault="00113DFD" w:rsidP="008A2DC5">
      <w:pPr>
        <w:numPr>
          <w:ilvl w:val="0"/>
          <w:numId w:val="4"/>
        </w:numPr>
        <w:tabs>
          <w:tab w:val="clear" w:pos="720"/>
          <w:tab w:val="num" w:pos="993"/>
        </w:tabs>
        <w:spacing w:line="269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8A2DC5">
        <w:rPr>
          <w:rFonts w:ascii="Times New Roman" w:hAnsi="Times New Roman"/>
          <w:sz w:val="28"/>
          <w:szCs w:val="28"/>
        </w:rPr>
        <w:t>непринятие мер к возмещению расходов за отопление с применением расчётного метода, что повлекло необоснованное возложение на местный бюджет затрат по содержанию зданий школ;</w:t>
      </w:r>
    </w:p>
    <w:p w:rsidR="00113DFD" w:rsidRPr="008A2DC5" w:rsidRDefault="00113DFD" w:rsidP="008A2DC5">
      <w:pPr>
        <w:numPr>
          <w:ilvl w:val="0"/>
          <w:numId w:val="4"/>
        </w:numPr>
        <w:tabs>
          <w:tab w:val="clear" w:pos="720"/>
          <w:tab w:val="num" w:pos="993"/>
        </w:tabs>
        <w:spacing w:line="269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8A2DC5">
        <w:rPr>
          <w:rFonts w:ascii="Times New Roman" w:hAnsi="Times New Roman"/>
          <w:sz w:val="28"/>
          <w:szCs w:val="28"/>
        </w:rPr>
        <w:t>реализацию буфетной продукции в отсутствие надлежащих правовых оснований.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>Учреждениями не в полной мере обеспечивается соблюдение принципа открытости и доступности информации об организации горячего питания. Кроме того, установлены нарушения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13DFD" w:rsidRPr="00113DFD" w:rsidRDefault="00113DFD" w:rsidP="00113DFD">
      <w:pPr>
        <w:spacing w:line="269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13DFD">
        <w:rPr>
          <w:rFonts w:ascii="Times New Roman" w:hAnsi="Times New Roman"/>
          <w:sz w:val="28"/>
          <w:szCs w:val="28"/>
        </w:rPr>
        <w:t xml:space="preserve">По итогам контрольного мероприятия в адрес проверенных объектов направлены представления с требованием об устранении выявленных нарушений в установленный срок и принятии мер по недопущению их повторения в дальнейшем. </w:t>
      </w:r>
    </w:p>
    <w:p w:rsidR="005C4642" w:rsidRPr="009D1A4C" w:rsidRDefault="00BF664E" w:rsidP="00605DD8">
      <w:pPr>
        <w:spacing w:after="0" w:line="269" w:lineRule="auto"/>
        <w:ind w:firstLine="708"/>
        <w:contextualSpacing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113DFD">
        <w:rPr>
          <w:rFonts w:ascii="Times New Roman" w:eastAsia="Times New Roman" w:hAnsi="Times New Roman"/>
          <w:sz w:val="28"/>
          <w:szCs w:val="28"/>
          <w:lang w:eastAsia="en-US"/>
        </w:rPr>
        <w:t>Данное мероприятие находится на контро</w:t>
      </w:r>
      <w:r>
        <w:rPr>
          <w:rFonts w:ascii="Times New Roman" w:eastAsia="Times New Roman" w:hAnsi="Times New Roman"/>
          <w:sz w:val="26"/>
          <w:szCs w:val="26"/>
          <w:lang w:eastAsia="en-US"/>
        </w:rPr>
        <w:t>ле.</w:t>
      </w:r>
    </w:p>
    <w:sectPr w:rsidR="005C4642" w:rsidRPr="009D1A4C" w:rsidSect="00FC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0EDF"/>
    <w:multiLevelType w:val="hybridMultilevel"/>
    <w:tmpl w:val="6B9226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7E6948"/>
    <w:multiLevelType w:val="multilevel"/>
    <w:tmpl w:val="8510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B795B"/>
    <w:multiLevelType w:val="multilevel"/>
    <w:tmpl w:val="F8EA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B1FC1"/>
    <w:multiLevelType w:val="multilevel"/>
    <w:tmpl w:val="C54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FD"/>
    <w:rsid w:val="00003C5B"/>
    <w:rsid w:val="0006247D"/>
    <w:rsid w:val="000F6F26"/>
    <w:rsid w:val="00113858"/>
    <w:rsid w:val="00113DFD"/>
    <w:rsid w:val="00116566"/>
    <w:rsid w:val="0016110B"/>
    <w:rsid w:val="00194C6D"/>
    <w:rsid w:val="001B45FF"/>
    <w:rsid w:val="001D1A8F"/>
    <w:rsid w:val="002C2FDA"/>
    <w:rsid w:val="002D312C"/>
    <w:rsid w:val="002E5F6F"/>
    <w:rsid w:val="002E66CA"/>
    <w:rsid w:val="0030230C"/>
    <w:rsid w:val="003273B3"/>
    <w:rsid w:val="0037033C"/>
    <w:rsid w:val="00380ADF"/>
    <w:rsid w:val="003D1769"/>
    <w:rsid w:val="00415B09"/>
    <w:rsid w:val="00432184"/>
    <w:rsid w:val="004427A0"/>
    <w:rsid w:val="004457FE"/>
    <w:rsid w:val="00457C90"/>
    <w:rsid w:val="00475CB3"/>
    <w:rsid w:val="004C300A"/>
    <w:rsid w:val="004C48C2"/>
    <w:rsid w:val="004E56C1"/>
    <w:rsid w:val="00504221"/>
    <w:rsid w:val="00552727"/>
    <w:rsid w:val="00557495"/>
    <w:rsid w:val="0056299A"/>
    <w:rsid w:val="005C4642"/>
    <w:rsid w:val="00605DD8"/>
    <w:rsid w:val="006129F2"/>
    <w:rsid w:val="00620DD8"/>
    <w:rsid w:val="00635B48"/>
    <w:rsid w:val="00671EE7"/>
    <w:rsid w:val="006F7705"/>
    <w:rsid w:val="00705C4F"/>
    <w:rsid w:val="00712AFC"/>
    <w:rsid w:val="007206AA"/>
    <w:rsid w:val="00721A7C"/>
    <w:rsid w:val="00723528"/>
    <w:rsid w:val="00732A3E"/>
    <w:rsid w:val="00750621"/>
    <w:rsid w:val="00782E72"/>
    <w:rsid w:val="007842B5"/>
    <w:rsid w:val="007E656E"/>
    <w:rsid w:val="00822B3C"/>
    <w:rsid w:val="008265D4"/>
    <w:rsid w:val="00837E96"/>
    <w:rsid w:val="0084115F"/>
    <w:rsid w:val="00897064"/>
    <w:rsid w:val="008A29E3"/>
    <w:rsid w:val="008A2DC5"/>
    <w:rsid w:val="008E09B9"/>
    <w:rsid w:val="008E215F"/>
    <w:rsid w:val="008F20CD"/>
    <w:rsid w:val="008F7BF9"/>
    <w:rsid w:val="00933103"/>
    <w:rsid w:val="00965B86"/>
    <w:rsid w:val="0096778B"/>
    <w:rsid w:val="009D1A4C"/>
    <w:rsid w:val="009F06B9"/>
    <w:rsid w:val="009F190F"/>
    <w:rsid w:val="00A634E5"/>
    <w:rsid w:val="00B313C6"/>
    <w:rsid w:val="00B524D8"/>
    <w:rsid w:val="00B53604"/>
    <w:rsid w:val="00B61B8F"/>
    <w:rsid w:val="00BB6079"/>
    <w:rsid w:val="00BD0D57"/>
    <w:rsid w:val="00BD52FD"/>
    <w:rsid w:val="00BF2D65"/>
    <w:rsid w:val="00BF664E"/>
    <w:rsid w:val="00C075A3"/>
    <w:rsid w:val="00C44600"/>
    <w:rsid w:val="00C75E20"/>
    <w:rsid w:val="00C97058"/>
    <w:rsid w:val="00CB2CFE"/>
    <w:rsid w:val="00D4779C"/>
    <w:rsid w:val="00D54885"/>
    <w:rsid w:val="00DB127B"/>
    <w:rsid w:val="00DD1CFC"/>
    <w:rsid w:val="00DF5BB1"/>
    <w:rsid w:val="00DF6530"/>
    <w:rsid w:val="00DF7803"/>
    <w:rsid w:val="00E46E79"/>
    <w:rsid w:val="00E52B21"/>
    <w:rsid w:val="00E95C8A"/>
    <w:rsid w:val="00E9670B"/>
    <w:rsid w:val="00EA109C"/>
    <w:rsid w:val="00EA111E"/>
    <w:rsid w:val="00EA1B30"/>
    <w:rsid w:val="00EA5A1F"/>
    <w:rsid w:val="00EE7F48"/>
    <w:rsid w:val="00F125F2"/>
    <w:rsid w:val="00F65916"/>
    <w:rsid w:val="00F76BF2"/>
    <w:rsid w:val="00FA45E4"/>
    <w:rsid w:val="00FA5C8B"/>
    <w:rsid w:val="00FC1078"/>
    <w:rsid w:val="00FD2F93"/>
    <w:rsid w:val="00FD4957"/>
    <w:rsid w:val="00FF0D98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3341"/>
  <w15:docId w15:val="{8B255534-EC79-4687-AD07-45895C2A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30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0DD8"/>
    <w:pPr>
      <w:ind w:left="720"/>
      <w:contextualSpacing/>
    </w:pPr>
  </w:style>
  <w:style w:type="paragraph" w:styleId="a5">
    <w:name w:val="Body Text"/>
    <w:basedOn w:val="a"/>
    <w:link w:val="a6"/>
    <w:rsid w:val="0037033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37033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Абзац списка Знак"/>
    <w:link w:val="a3"/>
    <w:uiPriority w:val="34"/>
    <w:locked/>
    <w:rsid w:val="00EA1B30"/>
    <w:rPr>
      <w:rFonts w:ascii="Calibri" w:eastAsia="Calibri" w:hAnsi="Calibri" w:cs="Times New Roman"/>
      <w:lang w:eastAsia="ar-SA"/>
    </w:rPr>
  </w:style>
  <w:style w:type="table" w:styleId="a7">
    <w:name w:val="Table Grid"/>
    <w:basedOn w:val="a1"/>
    <w:uiPriority w:val="59"/>
    <w:rsid w:val="00705C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link w:val="30"/>
    <w:rsid w:val="003273B3"/>
    <w:rPr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73B3"/>
    <w:pPr>
      <w:widowControl w:val="0"/>
      <w:shd w:val="clear" w:color="auto" w:fill="FFFFFF"/>
      <w:suppressAutoHyphens w:val="0"/>
      <w:spacing w:after="0" w:line="258" w:lineRule="exact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paragraph" w:customStyle="1" w:styleId="5">
    <w:name w:val="Основной текст5"/>
    <w:basedOn w:val="a"/>
    <w:rsid w:val="003273B3"/>
    <w:pPr>
      <w:widowControl w:val="0"/>
      <w:shd w:val="clear" w:color="auto" w:fill="FFFFFF"/>
      <w:suppressAutoHyphens w:val="0"/>
      <w:spacing w:before="180" w:after="180" w:line="0" w:lineRule="atLeast"/>
    </w:pPr>
    <w:rPr>
      <w:rFonts w:ascii="Times New Roman" w:eastAsia="Times New Roman" w:hAnsi="Times New Roman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7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7A7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9</cp:revision>
  <cp:lastPrinted>2026-06-24T08:03:00Z</cp:lastPrinted>
  <dcterms:created xsi:type="dcterms:W3CDTF">2026-06-24T07:41:00Z</dcterms:created>
  <dcterms:modified xsi:type="dcterms:W3CDTF">2026-06-24T08:11:00Z</dcterms:modified>
</cp:coreProperties>
</file>